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240" w:lineRule="auto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海南省考试录用公务员专业参考目录</w:t>
      </w:r>
    </w:p>
    <w:p>
      <w:pPr>
        <w:spacing w:line="240" w:lineRule="auto"/>
        <w:rPr>
          <w:rFonts w:hint="eastAsia" w:ascii="仿宋" w:hAnsi="仿宋" w:eastAsia="仿宋"/>
          <w:sz w:val="32"/>
        </w:rPr>
      </w:pPr>
    </w:p>
    <w:p>
      <w:pPr>
        <w:spacing w:line="240" w:lineRule="auto"/>
        <w:ind w:firstLine="223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　一、《海南省考试录用公务员专业参考目录》（以下简称《参考目录》）仅供我省公务员考录过程中各单位进行专业条件设置和报名、资格审核时参考使用。</w:t>
      </w:r>
    </w:p>
    <w:p>
      <w:pPr>
        <w:spacing w:line="240" w:lineRule="auto"/>
        <w:ind w:firstLine="640" w:firstLineChars="200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" w:hAnsi="仿宋" w:eastAsia="仿宋" w:cs="宋体"/>
          <w:color w:val="000000"/>
          <w:kern w:val="0"/>
          <w:sz w:val="32"/>
          <w:szCs w:val="24"/>
        </w:rPr>
        <w:t>专业相近或者属目录中没有的专业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， 应当在报名系统中如实输入具体专业名称，并主动联系招录机关，传真所在学校或学院开具的课程设置证明等材料，由招录机关</w:t>
      </w:r>
      <w:r>
        <w:rPr>
          <w:rFonts w:hint="eastAsia" w:ascii="仿宋" w:hAnsi="仿宋" w:eastAsia="仿宋" w:cs="宋体"/>
          <w:color w:val="000000"/>
          <w:kern w:val="0"/>
          <w:sz w:val="32"/>
          <w:szCs w:val="24"/>
        </w:rPr>
        <w:t>按照具体职位需求及专业一致性原则予以认定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三、招录机关负责对专业审核结果进行解释。</w:t>
      </w:r>
    </w:p>
    <w:p>
      <w:pPr>
        <w:spacing w:line="240" w:lineRule="auto"/>
        <w:rPr>
          <w:rFonts w:hint="eastAsia" w:ascii="仿宋" w:hAnsi="仿宋" w:eastAsia="仿宋"/>
        </w:rPr>
      </w:pPr>
    </w:p>
    <w:p>
      <w:pPr>
        <w:spacing w:line="240" w:lineRule="auto"/>
        <w:jc w:val="center"/>
        <w:rPr>
          <w:rFonts w:hint="eastAsia" w:ascii="仿宋" w:hAnsi="仿宋" w:eastAsia="仿宋"/>
          <w:b/>
          <w:spacing w:val="-2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仿宋" w:hAnsi="仿宋" w:eastAsia="仿宋"/>
          <w:b/>
          <w:spacing w:val="-20"/>
          <w:sz w:val="44"/>
          <w:szCs w:val="44"/>
        </w:rPr>
      </w:pPr>
      <w:r>
        <w:rPr>
          <w:rFonts w:hint="eastAsia" w:ascii="仿宋" w:hAnsi="仿宋" w:eastAsia="仿宋"/>
          <w:b/>
          <w:spacing w:val="-20"/>
          <w:sz w:val="44"/>
          <w:szCs w:val="44"/>
        </w:rPr>
        <w:t>海南省考试录用公务员专业参考目录</w:t>
      </w:r>
    </w:p>
    <w:p>
      <w:pPr>
        <w:spacing w:line="240" w:lineRule="auto"/>
        <w:jc w:val="center"/>
        <w:rPr>
          <w:rFonts w:hint="eastAsia" w:ascii="仿宋" w:hAnsi="仿宋" w:eastAsia="仿宋"/>
          <w:b/>
          <w:spacing w:val="-20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一、哲学、文学、历史学大类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jc w:val="left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1.哲学类、科学技术史类：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哲学，逻辑学，宗教学，伦理学，马克思主义哲学，中国哲学，外国哲学，美学，科学技术哲学，科学技术史，哲学类宗教学</w:t>
      </w:r>
    </w:p>
    <w:p>
      <w:pPr>
        <w:spacing w:line="240" w:lineRule="auto"/>
        <w:ind w:hanging="3"/>
        <w:jc w:val="left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2.中国语言文学类：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spacing w:line="240" w:lineRule="auto"/>
        <w:jc w:val="left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 3.外国语言文学类、语言文化类：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spacing w:line="240" w:lineRule="auto"/>
        <w:jc w:val="left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4.新闻传播学类、戏剧与影视学类、广播影视类：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spacing w:line="240" w:lineRule="auto"/>
        <w:ind w:hanging="3"/>
        <w:jc w:val="left"/>
        <w:rPr>
          <w:rFonts w:hint="eastAsia"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5.艺术类、艺术设计类、美术学类、设计学类、艺术学类、艺术学理论类：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spacing w:line="240" w:lineRule="auto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6.表演艺术类、音乐与舞蹈学类、戏剧与影视学类：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7.历史学类：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jc w:val="center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二、经济学、管理学大类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8.经济学类、经济（与）贸易类、理论经济学类、应用经济学类、经济管理类：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9.金融学类、财政学类、财政金融类：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10.统计学类：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11.管理科学与工程类、经济管理类：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12.工商管理类、物流管理与工程类、市场营销类：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>国际企业管理，</w:t>
      </w:r>
      <w:r>
        <w:rPr>
          <w:rFonts w:hint="eastAsia" w:ascii="仿宋" w:hAnsi="仿宋" w:eastAsia="仿宋" w:cs="宋体"/>
          <w:kern w:val="0"/>
          <w:sz w:val="32"/>
          <w:szCs w:val="24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13.旅游餐饮类、旅游管理类：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32"/>
          <w:szCs w:val="24"/>
        </w:rPr>
        <w:t xml:space="preserve"> 14.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会计与审计类、财务会计类：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>企业财务管理，</w:t>
      </w:r>
      <w:r>
        <w:rPr>
          <w:rFonts w:hint="eastAsia" w:ascii="仿宋" w:hAnsi="仿宋" w:eastAsia="仿宋" w:cs="宋体"/>
          <w:kern w:val="0"/>
          <w:sz w:val="32"/>
          <w:szCs w:val="24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15.公共管理类、公共事业类、公共服务类：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spacing w:line="240" w:lineRule="auto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16.卫生管理类：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17.农林管理类、农业经济管理类、农业技术类：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18.图书档案学类、图书情报与档案管理类：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图书馆学，档案学，信息资源管理，情报学，信息管理与信息系统，图书档案管理，图书情报硕士专业，科技档案，图书发行出版学，档案，档案管理学</w:t>
      </w:r>
      <w:r>
        <w:rPr>
          <w:rFonts w:hint="eastAsia" w:ascii="仿宋_GB2312" w:hAnsi="仿宋_GB2312" w:eastAsia="仿宋" w:cs="宋体"/>
          <w:kern w:val="0"/>
          <w:sz w:val="32"/>
          <w:szCs w:val="24"/>
        </w:rPr>
        <w:t> 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_GB2312" w:hAnsi="仿宋_GB2312" w:eastAsia="仿宋" w:cs="宋体"/>
          <w:kern w:val="0"/>
          <w:sz w:val="32"/>
          <w:szCs w:val="24"/>
        </w:rPr>
        <w:t> </w:t>
      </w:r>
    </w:p>
    <w:p>
      <w:pPr>
        <w:spacing w:line="240" w:lineRule="auto"/>
        <w:jc w:val="center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三、法学大类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19.法学类、法律实务类：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20.监所管理类、法律执行类：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21.马克思主义理论类：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22.社会学类：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23.民族学类、民族宗教类：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spacing w:line="240" w:lineRule="auto"/>
        <w:ind w:hanging="3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24.政治学类：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spacing w:line="240" w:lineRule="auto"/>
        <w:ind w:firstLine="643" w:firstLineChars="200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25.公安学类、公安管理类、公安技术类、公安指挥类、司法技术类：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jc w:val="center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四、教育学大类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26.教育（学）类：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27.体育（学）类：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spacing w:line="240" w:lineRule="auto"/>
        <w:ind w:firstLine="643" w:firstLineChars="200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28.职业技术教育类、餐饮管理与服务类：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jc w:val="center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五、理学、工学、医学大类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29.数学类：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30.物理学类：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31.化学类：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32.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生物技术类、生物科学类、生物学类：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33.天文学类：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天文学，天体物理，天体测量与天体力学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34.地质（学）类：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35.地理科学类：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36.地球物理学类：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地球物理学，地球与空间科学，空间科学与技术，固体地球物理学，空间物理学，信息技术与地球物理    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37.大气科学类、气象类：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大气科学，应用气象学，气象学，大气物理学与大气环境，大气科学技术，大气探测技术，应用气象技术，防雷技术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38.海洋科学类：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39.心理学类：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心理学，应用心理学（含临床心理学方向，犯罪心理学，社会心理学，心理咨询等），基础心理学，发展与教育心理学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 40.系统（科）学类：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系统理论，系统科学与工程，系统分析与集成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41.矿业类、矿业工程类、矿物加工类、地矿类、地质工程与技术类、石油与天然气类：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42.材料科学与工程类、冶金工程类、材料类：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43.机械类、机械工程类、机械设计制造类、自动化类、机电设备类、汽车类、工业工程类：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44.光学工程类、仪器仪表类、计量测量类：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测控技术与仪器，电子信息技术及仪器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，</w:t>
      </w:r>
      <w:r>
        <w:rPr>
          <w:rFonts w:hint="eastAsia" w:ascii="仿宋" w:hAnsi="仿宋" w:eastAsia="仿宋" w:cs="宋体"/>
          <w:kern w:val="0"/>
          <w:sz w:val="32"/>
          <w:szCs w:val="24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45.能源类、能源动力类、核工程类、电力技术类、动力工程及工程热物理类：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 46.电子工程类、电子科学与技术类：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47.电子信息类、通信信息类、通信类、信息与通信工程类：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48.电气类、电气自动化类、电气工程类：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，</w:t>
      </w:r>
      <w:r>
        <w:rPr>
          <w:rFonts w:hint="eastAsia" w:ascii="仿宋" w:hAnsi="仿宋" w:eastAsia="仿宋" w:cs="宋体"/>
          <w:kern w:val="0"/>
          <w:sz w:val="32"/>
          <w:szCs w:val="24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spacing w:line="240" w:lineRule="auto"/>
        <w:ind w:hanging="3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49.计算机科学与技术类：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50.计算机软件类：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51.计算机网络技术类：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52.计算机信息管理类：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53.计算机多媒体技术类：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54.计算机硬件技术类：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55.计算机专门应用类：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spacing w:line="240" w:lineRule="auto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32"/>
          <w:szCs w:val="24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56.土建类、建筑（学）类、建筑设计类、城镇规划与管理类、土建施工类、建筑设备类、工程管理类、市政工程类、房地产类、建筑建设类：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" w:hAnsi="仿宋" w:eastAsia="仿宋" w:cs="宋体"/>
          <w:spacing w:val="-10"/>
          <w:kern w:val="0"/>
          <w:sz w:val="32"/>
          <w:szCs w:val="24"/>
        </w:rPr>
        <w:t>房屋建筑，</w:t>
      </w:r>
      <w:r>
        <w:rPr>
          <w:rFonts w:hint="eastAsia" w:ascii="仿宋" w:hAnsi="仿宋" w:eastAsia="仿宋" w:cs="宋体"/>
          <w:kern w:val="0"/>
          <w:sz w:val="32"/>
          <w:szCs w:val="24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spacing w:line="240" w:lineRule="auto"/>
        <w:jc w:val="left"/>
        <w:rPr>
          <w:rFonts w:hint="eastAsia" w:ascii="仿宋" w:hAnsi="仿宋" w:eastAsia="仿宋" w:cs="宋体"/>
          <w:spacing w:val="-10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57.水利类、水文与水资源类、水利工程与管理类、水利水电设备类、水土保持与水环境类：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58.资源勘查类、测绘类、测绘科学与技术类：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59.环境生态类、环境科学类、环境科学与工程类：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spacing w:line="240" w:lineRule="auto"/>
        <w:ind w:hanging="3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60.环境安全技术类、安全类：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61.化工技术类、制药技术类、化学工程与技术类、化工与制药类，生物工程类：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62.交通运输类、交通运输工程类、交通运输综合管理类：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63.交通运输装备类：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交通设备信息工程，交通建设与装备，载运工具运用工程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64.公路运输类：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65.铁道运输类：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66.城市轨道运输类：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城市轨道交通车辆，城市轨道交通控制，城市轨道交通工程技术，城市轨道交通运营管理、轨道交通信号与控制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67.水上运输类、海洋工程类：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68.民航运输类、航空宇航科学与技术类：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69.港口运输类：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70.管道运输类：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管道工程技术，管道工程施工，管道运输管理，油气储运工程　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71.海洋工程类：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船舶与海洋工程，船舶与海洋结构物设计制造，轮机工程，运载工具运用工程，水声工程，海洋工程与技术</w:t>
      </w:r>
    </w:p>
    <w:p>
      <w:pPr>
        <w:spacing w:line="240" w:lineRule="auto"/>
        <w:ind w:hanging="3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72.食品科学与工程类、食品药品管理类、食品类：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73.纺织类、纺织科学与工程类、纺织服装类：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74.轻化工类、轻工技术与工程类：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75.包装印刷类：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76.航天航空类:</w:t>
      </w:r>
      <w:r>
        <w:rPr>
          <w:rFonts w:hint="eastAsia" w:ascii="仿宋" w:hAnsi="仿宋" w:eastAsia="仿宋" w:cs="宋体"/>
          <w:kern w:val="0"/>
          <w:sz w:val="32"/>
          <w:szCs w:val="24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77.武器类、兵器科学与技术类：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78.力学类、工程力学类：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工程力学，工程结构分析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，</w:t>
      </w:r>
      <w:r>
        <w:rPr>
          <w:rFonts w:hint="eastAsia" w:ascii="仿宋" w:hAnsi="仿宋" w:eastAsia="仿宋" w:cs="宋体"/>
          <w:kern w:val="0"/>
          <w:sz w:val="32"/>
          <w:szCs w:val="24"/>
        </w:rPr>
        <w:t>一般力学与力学基础，固体力学，流体力学，理论与应用力学，理论与应用力学力学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79.生物医学工程类：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生物医学工程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，</w:t>
      </w:r>
      <w:r>
        <w:rPr>
          <w:rFonts w:hint="eastAsia" w:ascii="仿宋" w:hAnsi="仿宋" w:eastAsia="仿宋" w:cs="宋体"/>
          <w:kern w:val="0"/>
          <w:sz w:val="32"/>
          <w:szCs w:val="24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80.农业工程类：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81.林业工程类：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森林工程，木材科学与工程，林产化工，木材科学与技术，林产化学加工，林产化学加工工程，林产科学与化学工程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82.光学工程类：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光学工程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83.核科学与技术类：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核能科学与工程，核燃料循环与材料，核技术及应用，辐射防护及环境保护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84.基础医学类、医学类：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85.公共卫生与预防医学类：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86.医学类、临床医学类、口腔医学类、中西医结合类：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87.医学技术类：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88.中医学类：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89.法医学类：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法医学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90.护理学类、护理类：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护理学，助产，护理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91.药学类：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92.中药学类：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中药学，中草药栽培与鉴定，藏药学，中药资源与开发，蒙药学，维药学(药剂方向)</w:t>
      </w:r>
      <w:r>
        <w:rPr>
          <w:rFonts w:hint="eastAsia" w:ascii="宋体" w:hAnsi="宋体" w:cs="宋体"/>
          <w:kern w:val="0"/>
          <w:sz w:val="32"/>
          <w:szCs w:val="24"/>
        </w:rPr>
        <w:t> </w:t>
      </w:r>
      <w:r>
        <w:rPr>
          <w:rFonts w:hint="eastAsia" w:ascii="仿宋" w:hAnsi="仿宋" w:eastAsia="仿宋" w:cs="宋体"/>
          <w:kern w:val="0"/>
          <w:sz w:val="32"/>
          <w:szCs w:val="24"/>
        </w:rPr>
        <w:t>，中药鉴定与质量检测技术，现代中药技术，生药学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>中药制药，中草药栽培与鉴定中药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jc w:val="center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六、农学大类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93.植物生产类、作物学类：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94.森林资源类、林业技术类、林学类：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95.动物生产类、草业类：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96.动物医学类、畜牧兽医类：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97.水产类、水产养殖类：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</w:p>
    <w:p>
      <w:pPr>
        <w:spacing w:line="240" w:lineRule="auto"/>
        <w:jc w:val="center"/>
        <w:rPr>
          <w:rFonts w:hint="eastAsia" w:ascii="黑体" w:hAnsi="黑体" w:eastAsia="黑体" w:cs="宋体"/>
          <w:kern w:val="0"/>
          <w:sz w:val="32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24"/>
        </w:rPr>
        <w:t>七、军事学大类</w:t>
      </w:r>
    </w:p>
    <w:p>
      <w:pPr>
        <w:spacing w:line="240" w:lineRule="auto"/>
        <w:jc w:val="center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</w:p>
    <w:p>
      <w:pPr>
        <w:spacing w:line="240" w:lineRule="auto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98.军事学类、战略学类：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99.军事机械装备类：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100.军事测绘遥感类：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101.军事控制测试类：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火力指挥与控制工程，测控工程，无人机运用工程，探测工程</w:t>
      </w:r>
    </w:p>
    <w:p>
      <w:pPr>
        <w:spacing w:line="240" w:lineRule="auto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102.军事经济管理类、部队基础工作类、</w:t>
      </w:r>
      <w:r>
        <w:rPr>
          <w:rFonts w:hint="eastAsia" w:ascii="仿宋" w:hAnsi="仿宋" w:eastAsia="仿宋" w:cs="宋体"/>
          <w:kern w:val="0"/>
          <w:sz w:val="32"/>
          <w:szCs w:val="24"/>
        </w:rPr>
        <w:t>军制学类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spacing w:line="240" w:lineRule="auto"/>
        <w:ind w:hanging="3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>军事装备学，军事训练学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 103.兵种指挥类、军队指挥学类、战役学类：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104.航空航天指挥类：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航空飞行与指挥，地面领航与航空管制，航天指挥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105.信息作战指挥类、战术学类：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spacing w:line="240" w:lineRule="auto"/>
        <w:ind w:hanging="3"/>
        <w:jc w:val="left"/>
        <w:rPr>
          <w:rFonts w:ascii="仿宋" w:hAnsi="仿宋" w:eastAsia="仿宋" w:cs="宋体"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 xml:space="preserve"> 106.保障指挥类：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军事交通指挥与工程，汽车指挥，船艇指挥，航空兵场站指挥，国防工程指挥，装备保障指挥，军需勤务指挥，军事装备学</w:t>
      </w:r>
    </w:p>
    <w:p>
      <w:pPr>
        <w:spacing w:line="240" w:lineRule="auto"/>
        <w:ind w:hanging="3"/>
        <w:jc w:val="left"/>
        <w:rPr>
          <w:rFonts w:hint="eastAsia" w:ascii="仿宋" w:hAnsi="仿宋" w:eastAsia="仿宋" w:cs="宋体"/>
          <w:b/>
          <w:bCs/>
          <w:kern w:val="0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24"/>
        </w:rPr>
        <w:t>107.兵器及军事工程类：</w:t>
      </w:r>
      <w:r>
        <w:rPr>
          <w:rFonts w:hint="eastAsia" w:ascii="仿宋" w:hAnsi="仿宋" w:eastAsia="仿宋" w:cs="宋体"/>
          <w:kern w:val="0"/>
          <w:sz w:val="32"/>
          <w:szCs w:val="24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spacing w:line="240" w:lineRule="auto"/>
        <w:rPr>
          <w:rFonts w:hint="eastAsia" w:ascii="仿宋" w:hAnsi="仿宋" w:eastAsia="仿宋" w:cs="宋体"/>
          <w:color w:val="000000"/>
          <w:kern w:val="0"/>
          <w:sz w:val="28"/>
          <w:szCs w:val="24"/>
        </w:rPr>
      </w:pPr>
    </w:p>
    <w:p>
      <w:pPr>
        <w:spacing w:line="240" w:lineRule="auto"/>
        <w:rPr>
          <w:rFonts w:ascii="仿宋" w:hAnsi="仿宋" w:eastAsia="仿宋"/>
        </w:rPr>
      </w:pPr>
    </w:p>
    <w:p>
      <w:pPr>
        <w:spacing w:line="240" w:lineRule="auto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8E"/>
    <w:rsid w:val="001B72FF"/>
    <w:rsid w:val="00A6048E"/>
    <w:rsid w:val="6C38509C"/>
    <w:rsid w:val="716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4156D-DFE3-4E52-A7C3-9C0DC54BD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35</Pages>
  <Words>3928</Words>
  <Characters>22391</Characters>
  <Lines>186</Lines>
  <Paragraphs>52</Paragraphs>
  <TotalTime>5</TotalTime>
  <ScaleCrop>false</ScaleCrop>
  <LinksUpToDate>false</LinksUpToDate>
  <CharactersWithSpaces>26267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2019-07-17T11:29:00Z</dcterms:created>
  <dc:creator>个人用户</dc:creator>
  <cp:lastModifiedBy>An☆</cp:lastModifiedBy>
  <dcterms:modified xsi:type="dcterms:W3CDTF">2019-07-18T00:31:58Z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