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555" w:lineRule="atLeast"/>
        <w:ind w:left="0" w:right="0"/>
        <w:jc w:val="both"/>
      </w:pPr>
      <w:r>
        <w:rPr>
          <w:rFonts w:ascii="仿宋_GB2312" w:eastAsia="仿宋_GB2312" w:cs="仿宋_GB2312"/>
          <w:b w:val="0"/>
          <w:bCs w:val="0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555" w:lineRule="atLeast"/>
        <w:ind w:left="0" w:right="0"/>
        <w:jc w:val="center"/>
      </w:pPr>
      <w:r>
        <w:rPr>
          <w:rFonts w:hint="default" w:ascii="仿宋_GB2312" w:eastAsia="仿宋_GB2312" w:cs="仿宋_GB2312"/>
          <w:b w:val="0"/>
          <w:bCs w:val="0"/>
          <w:sz w:val="36"/>
          <w:szCs w:val="36"/>
          <w:shd w:val="clear" w:fill="FFFFFF"/>
        </w:rPr>
        <w:t>海南省2021年刚性引进“好医生”岗位表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391"/>
        <w:gridCol w:w="864"/>
        <w:gridCol w:w="3227"/>
        <w:gridCol w:w="221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sz w:val="24"/>
                <w:szCs w:val="24"/>
                <w:bdr w:val="none" w:color="auto" w:sz="0" w:space="0"/>
              </w:rPr>
              <w:t>所在市县</w:t>
            </w: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sz w:val="24"/>
                <w:szCs w:val="24"/>
                <w:bdr w:val="none" w:color="auto" w:sz="0" w:space="0"/>
              </w:rPr>
              <w:t>医院名称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sz w:val="24"/>
                <w:szCs w:val="24"/>
                <w:bdr w:val="none" w:color="auto" w:sz="0" w:space="0"/>
              </w:rPr>
              <w:t>性质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sz w:val="24"/>
                <w:szCs w:val="24"/>
                <w:bdr w:val="none" w:color="auto" w:sz="0" w:space="0"/>
              </w:rPr>
              <w:t>引进岗位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30" w:type="dxa"/>
            <w:vMerge w:val="restart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海口</w:t>
            </w: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省人民医院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三甲综合医院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普通外科学科带头人1名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病理科学科带头人1名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全科医学科学科带头人1名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儿科学科带头人1名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博士研究生学历，正高职称，有三甲医院工作经历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省疾控中心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省级公卫机构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传染性疾病控制医师1名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慢性非传染病、寄生虫病控制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微生物和理化检验技术、卫生毒理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职业、环境和放射卫生医师1名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营养与食品卫生医师1名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省中医院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三甲中医医院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胸外科学科带头人1名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胸外科医师1名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普通外科医师1名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儿科医师1名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省安宁医院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三级专科医院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精神科临床科研1名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精神科康复1名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省妇女儿童医学中心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三甲专科医院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both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产前诊断医师1名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both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放射科医师1名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both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儿科医师1名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both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内分泌科医师1名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省眼科医院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三甲专科医院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both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眼科医师1名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both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博士研究生；专长于眼表、角膜病治疗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海南医学院第一附属医院</w:t>
            </w:r>
          </w:p>
        </w:tc>
        <w:tc>
          <w:tcPr>
            <w:tcW w:w="99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三甲综合医院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血液内科学科带头人1名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消化内科学科带头人1名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重症医学科学科带头人1名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乳腺胸部肿瘤外科学科带头人1名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心胸外科学科带头人1名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博士研究生学历或学位，主任医师职称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肾内科医师1名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放射科医师1名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口腔颌面外科医师1名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博士研究生学历或学位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930" w:type="dxa"/>
            <w:vMerge w:val="restart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海口</w:t>
            </w:r>
          </w:p>
        </w:tc>
        <w:tc>
          <w:tcPr>
            <w:tcW w:w="168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海南医学院第二附属医院</w:t>
            </w:r>
          </w:p>
        </w:tc>
        <w:tc>
          <w:tcPr>
            <w:tcW w:w="99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三甲综合医院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呼吸内科医师1名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消化内科医师1名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肿瘤内科医师1名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病理科医师1名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血液病科医师1名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乳腺和甲状腺外科医师1名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主任医师职称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肺移植医师1名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输血科医师1名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省第五人民医院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三级医院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整形外科医师1名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皮肤科医师1名（病理方向）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超声科医师1名（四维彩超方向）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海口市人民医院</w:t>
            </w:r>
          </w:p>
        </w:tc>
        <w:tc>
          <w:tcPr>
            <w:tcW w:w="99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三甲综合医院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超声医学科学科带头人1名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肾病风湿科学科带头人1名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产科学科带头人1名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1、主任医师职称；2、10年以上的本专业工作经验；3、为研究生导师且指导研究生已有毕业；4、获得过省部级以上科研项目或科技奖励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放射诊断科学科医师1名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肛肠病科学科医师1名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1、主任医师职称；2、10年以上的本专业工作经验，现在三甲医院从事本专业工作。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海口市中医医院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三甲中医医院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推拿科医师1名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中医儿科医师1名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中医妇产科医师1名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海口市妇幼保健院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三级专科医院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妇产科医师1名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小儿外科医师1名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重症医学科医师1名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海口市骨科与糖尿病医院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三级专科医院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内分泌代谢科医师1名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放射科医师1名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海口市第三人民医院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二级综合医院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介入科学科带头人1名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妇产科学科带头人1名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主任医师职称，有三甲医院从事本专业岗位5年以上工作经验。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海口市第四人民医院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二级综合医院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神经外科学科带头人1名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泌尿外科学科带头人1名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省肿瘤医院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民营三级医院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眼科医师1名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心血管医师1名（介入方向）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风湿免疫医师1名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30" w:type="dxa"/>
            <w:vMerge w:val="restart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三亚</w:t>
            </w:r>
          </w:p>
        </w:tc>
        <w:tc>
          <w:tcPr>
            <w:tcW w:w="168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三亚中心医院</w:t>
            </w:r>
          </w:p>
        </w:tc>
        <w:tc>
          <w:tcPr>
            <w:tcW w:w="99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三甲综合医院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感染科医师1名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中医科医师1名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精神医学科医师1名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小儿外科医师1名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急诊医学医师1名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口腔颌面外科医师1名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头颈外科医师1名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普通外科医师1名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硕士研究生及以上学历或学位，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50周岁以下，在三级医院从事本专业工作5年及以上。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肿瘤治疗中心医师1名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50周岁以下，在三级医院从事本专业5年以上。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三亚市人民医院</w:t>
            </w:r>
          </w:p>
        </w:tc>
        <w:tc>
          <w:tcPr>
            <w:tcW w:w="99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三甲综合医院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神经外科医师1名（</w:t>
            </w: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肿瘤微创方向）</w:t>
            </w:r>
          </w:p>
        </w:tc>
        <w:tc>
          <w:tcPr>
            <w:tcW w:w="2685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50岁以下，硕士研究生及以上学历，正高职称。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普外科医师1名（微创方向）</w:t>
            </w:r>
          </w:p>
        </w:tc>
        <w:tc>
          <w:tcPr>
            <w:tcW w:w="2685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心胸外科医师1名</w:t>
            </w:r>
          </w:p>
        </w:tc>
        <w:tc>
          <w:tcPr>
            <w:tcW w:w="2685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肿瘤外科医师1名</w:t>
            </w:r>
          </w:p>
        </w:tc>
        <w:tc>
          <w:tcPr>
            <w:tcW w:w="2685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妇科医师1名</w:t>
            </w:r>
          </w:p>
        </w:tc>
        <w:tc>
          <w:tcPr>
            <w:tcW w:w="2685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超声科医师1名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50岁以下，正高职称。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三亚市中医院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三甲中医医院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普通外科医师1名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b w:val="0"/>
                <w:bCs w:val="0"/>
                <w:sz w:val="24"/>
                <w:szCs w:val="24"/>
                <w:bdr w:val="none" w:color="auto" w:sz="0" w:space="0"/>
              </w:rPr>
              <w:t>神经内科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医师1名</w:t>
            </w:r>
            <w:r>
              <w:rPr>
                <w:rFonts w:hint="default" w:ascii="仿宋_GB2312" w:eastAsia="仿宋_GB2312" w:cs="仿宋_GB2312"/>
                <w:b w:val="0"/>
                <w:bCs w:val="0"/>
                <w:sz w:val="24"/>
                <w:szCs w:val="24"/>
                <w:bdr w:val="none" w:color="auto" w:sz="0" w:space="0"/>
              </w:rPr>
              <w:t>（介入、溶栓）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主任医师职称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三亚市妇幼保健院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三级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超声科主任医师1名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儿童呼吸科主任医师1名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儿童康复科主任医师1名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妇科主任医师1名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儿童消化科主任医师1名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both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硕士及以上学历/学位，在三甲医院从事本专业5年以上工作经历；特别优秀者，职称、学历等条件可适当放宽。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30" w:type="dxa"/>
            <w:vMerge w:val="restart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儋州</w:t>
            </w:r>
          </w:p>
        </w:tc>
        <w:tc>
          <w:tcPr>
            <w:tcW w:w="168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儋州市人民医院</w:t>
            </w:r>
          </w:p>
        </w:tc>
        <w:tc>
          <w:tcPr>
            <w:tcW w:w="99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三级综合医院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心血管内科医师1名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呼吸内科医师1名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直结肠外科医师1名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康复医学科医师1名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50岁以下，主任医师职称，三甲医院5年以上工作经验。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消化内科医师1名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both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40岁以下，三甲医院5年以上工作经验。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930" w:type="dxa"/>
            <w:vMerge w:val="restart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琼海</w:t>
            </w: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琼海市人民医院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三级综合医院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心胸外科医师1名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康复医学科医师1名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神经内科医师1名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肾内科医师1名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内分泌科医师1名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神经内科擅长神经介入手术优先）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琼海市中医院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三级中医院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心血管介入医师1名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眼科医师1名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外周血管介入医师1名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45周岁以下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distribute"/>
            </w:pPr>
            <w:r>
              <w:rPr>
                <w:rFonts w:hint="default" w:ascii="仿宋_GB2312" w:eastAsia="仿宋_GB2312" w:cs="仿宋_GB2312"/>
                <w:spacing w:val="-30"/>
                <w:sz w:val="24"/>
                <w:szCs w:val="24"/>
                <w:bdr w:val="none" w:color="auto" w:sz="0" w:space="0"/>
              </w:rPr>
              <w:t>琼海市妇幼保健院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二级专科医院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妇产科学科带头人1名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儿科学科带头人1名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93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万宁</w:t>
            </w: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万宁市人民医院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</w:rPr>
              <w:t>三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级综合医院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病理科医师1名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康复医学科医师1名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儿科医师1名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具有三甲医院从事本专业工作经历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30" w:type="dxa"/>
            <w:vMerge w:val="restart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东方</w:t>
            </w: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东方市人民医院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二级综合医院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消化内镜科医师1名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超声医学科医师1名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东方市疾控中心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市县公共机构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传染性疾病预防控制岗1名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东方市妇幼保健院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二级专科医院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超声科医师1名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产科医师1名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30" w:type="dxa"/>
            <w:vMerge w:val="restart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五指山</w:t>
            </w: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省第二人民医院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三级综合医院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神经内科医师1名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神经外科医师1名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呼吸与危重症医学科医师1名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五指山市中医院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二级中医医院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针灸推拿医师1名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儿科医师1名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放射医师1名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五指山市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妇幼保健院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二级专科医院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B超医生1名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3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屯昌</w:t>
            </w: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left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屯昌县人民医院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二级综合医院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病理科医师1名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放射科医师1名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急诊科医师1名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930" w:type="dxa"/>
            <w:vMerge w:val="restart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澄迈</w:t>
            </w: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left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澄迈县人民医院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二级综合医院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心内科（介入）医师1名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妇科医师1名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肿瘤内科医师1名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45岁以下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澄迈县中医院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二级中医医院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儿科主任1名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耳鼻喉科主任1名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内科主任1名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30" w:type="dxa"/>
            <w:vMerge w:val="restart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昌江</w:t>
            </w: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left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昌江县医疗集团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二级综合医院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神经外科医师1名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产科医师1名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麻醉科医师1名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昌江县妇幼保健院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二级专科医院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妇产科医师1名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30" w:type="dxa"/>
            <w:vMerge w:val="restart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琼中</w:t>
            </w: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琼中县人民医院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二级综合医院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泌尿外科医师1名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妇产科医师1名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琼中县中医院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二级中医医院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消化内科医师1名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正高职称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琼中县疾控中心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市县公共机构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公共卫生医师1名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洋浦</w:t>
            </w:r>
          </w:p>
        </w:tc>
        <w:tc>
          <w:tcPr>
            <w:tcW w:w="16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洋浦经济开发区医院</w:t>
            </w:r>
          </w:p>
        </w:tc>
        <w:tc>
          <w:tcPr>
            <w:tcW w:w="9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二级综合医院</w:t>
            </w:r>
          </w:p>
        </w:tc>
        <w:tc>
          <w:tcPr>
            <w:tcW w:w="40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内科医师1名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影像科医师1名</w:t>
            </w:r>
          </w:p>
        </w:tc>
        <w:tc>
          <w:tcPr>
            <w:tcW w:w="26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525" w:lineRule="atLeast"/>
        <w:ind w:left="0" w:right="0"/>
      </w:pPr>
      <w:r>
        <w:rPr>
          <w:rFonts w:hint="default" w:ascii="仿宋_GB2312" w:eastAsia="仿宋_GB2312" w:cs="仿宋_GB2312"/>
          <w:sz w:val="24"/>
          <w:szCs w:val="24"/>
          <w:shd w:val="clear" w:fill="FFFFFF"/>
        </w:rPr>
        <w:t>注：年龄计算截止时间为2021年9月30日。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555" w:lineRule="atLeast"/>
        <w:ind w:left="0" w:right="0"/>
        <w:jc w:val="both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93134"/>
    <w:rsid w:val="491A6C09"/>
    <w:rsid w:val="65D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  <w:style w:type="character" w:customStyle="1" w:styleId="8">
    <w:name w:val="r-6-l-sp2"/>
    <w:basedOn w:val="4"/>
    <w:uiPriority w:val="0"/>
  </w:style>
  <w:style w:type="character" w:customStyle="1" w:styleId="9">
    <w:name w:val="zx-xuan7"/>
    <w:basedOn w:val="4"/>
    <w:uiPriority w:val="0"/>
    <w:rPr>
      <w:color w:val="FFFFFF"/>
    </w:rPr>
  </w:style>
  <w:style w:type="character" w:customStyle="1" w:styleId="10">
    <w:name w:val="hover71"/>
    <w:basedOn w:val="4"/>
    <w:uiPriority w:val="0"/>
  </w:style>
  <w:style w:type="character" w:customStyle="1" w:styleId="11">
    <w:name w:val="zx-span2"/>
    <w:basedOn w:val="4"/>
    <w:uiPriority w:val="0"/>
  </w:style>
  <w:style w:type="character" w:customStyle="1" w:styleId="12">
    <w:name w:val="zx-span21"/>
    <w:basedOn w:val="4"/>
    <w:uiPriority w:val="0"/>
    <w:rPr>
      <w:color w:val="FFFFFF"/>
    </w:rPr>
  </w:style>
  <w:style w:type="character" w:customStyle="1" w:styleId="13">
    <w:name w:val="zx-span1"/>
    <w:basedOn w:val="4"/>
    <w:uiPriority w:val="0"/>
  </w:style>
  <w:style w:type="character" w:customStyle="1" w:styleId="14">
    <w:name w:val="zx-span11"/>
    <w:basedOn w:val="4"/>
    <w:uiPriority w:val="0"/>
    <w:rPr>
      <w:color w:val="FFFFFF"/>
    </w:rPr>
  </w:style>
  <w:style w:type="character" w:customStyle="1" w:styleId="15">
    <w:name w:val="zx-span3"/>
    <w:basedOn w:val="4"/>
    <w:uiPriority w:val="0"/>
  </w:style>
  <w:style w:type="character" w:customStyle="1" w:styleId="16">
    <w:name w:val="zx-span31"/>
    <w:basedOn w:val="4"/>
    <w:uiPriority w:val="0"/>
    <w:rPr>
      <w:color w:val="FFFFFF"/>
    </w:rPr>
  </w:style>
  <w:style w:type="character" w:customStyle="1" w:styleId="17">
    <w:name w:val="zx-span4"/>
    <w:basedOn w:val="4"/>
    <w:uiPriority w:val="0"/>
  </w:style>
  <w:style w:type="character" w:customStyle="1" w:styleId="18">
    <w:name w:val="zx-span41"/>
    <w:basedOn w:val="4"/>
    <w:uiPriority w:val="0"/>
    <w:rPr>
      <w:color w:val="FFFFFF"/>
    </w:rPr>
  </w:style>
  <w:style w:type="character" w:customStyle="1" w:styleId="19">
    <w:name w:val="zx-span5"/>
    <w:basedOn w:val="4"/>
    <w:uiPriority w:val="0"/>
  </w:style>
  <w:style w:type="character" w:customStyle="1" w:styleId="20">
    <w:name w:val="zx-span51"/>
    <w:basedOn w:val="4"/>
    <w:uiPriority w:val="0"/>
    <w:rPr>
      <w:color w:val="FFFFFF"/>
    </w:rPr>
  </w:style>
  <w:style w:type="character" w:customStyle="1" w:styleId="21">
    <w:name w:val="r-6-l-sp3"/>
    <w:basedOn w:val="4"/>
    <w:uiPriority w:val="0"/>
  </w:style>
  <w:style w:type="character" w:customStyle="1" w:styleId="22">
    <w:name w:val="r-6-l-sp1"/>
    <w:basedOn w:val="4"/>
    <w:uiPriority w:val="0"/>
  </w:style>
  <w:style w:type="character" w:customStyle="1" w:styleId="23">
    <w:name w:val="hover70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2021-04-06T07:29:00Z</dcterms:created>
  <dc:creator>Administrator</dc:creator>
  <cp:lastModifiedBy>Administrator</cp:lastModifiedBy>
  <dcterms:modified xsi:type="dcterms:W3CDTF">2021-04-06T07:32:24Z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B377C7D4BA4847F1A9BC621F854981B9</vt:lpwstr>
  </property>
</Properties>
</file>